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53" w:rsidRDefault="00624353" w:rsidP="00624353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107/03/21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624353" w:rsidRDefault="00624353" w:rsidP="00624353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——福慧園生命</w:t>
      </w:r>
      <w:proofErr w:type="gramEnd"/>
      <w:r>
        <w:rPr>
          <w:rFonts w:hint="eastAsia"/>
        </w:rPr>
        <w:t>服務</w:t>
      </w:r>
      <w:r>
        <w:rPr>
          <w:rFonts w:hint="eastAsia"/>
        </w:rPr>
        <w:t xml:space="preserve"> </w:t>
      </w:r>
      <w:r>
        <w:rPr>
          <w:rFonts w:hint="eastAsia"/>
        </w:rPr>
        <w:t>執行規劃師</w:t>
      </w:r>
      <w:r>
        <w:rPr>
          <w:rFonts w:hint="eastAsia"/>
        </w:rPr>
        <w:t xml:space="preserve"> </w:t>
      </w:r>
      <w:r>
        <w:rPr>
          <w:rFonts w:hint="eastAsia"/>
        </w:rPr>
        <w:t>謝文忠先生</w:t>
      </w:r>
    </w:p>
    <w:p w:rsidR="00624353" w:rsidRDefault="00624353" w:rsidP="00624353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“慎終追遠”是中華文化的精髓，也是儒家</w:t>
      </w:r>
      <w:proofErr w:type="gramStart"/>
      <w:r>
        <w:rPr>
          <w:rFonts w:hint="eastAsia"/>
        </w:rPr>
        <w:t>仁恕與</w:t>
      </w:r>
      <w:proofErr w:type="gramEnd"/>
      <w:r>
        <w:rPr>
          <w:rFonts w:hint="eastAsia"/>
        </w:rPr>
        <w:t>孝道的具體呈現。</w:t>
      </w:r>
      <w:proofErr w:type="gramStart"/>
      <w:r>
        <w:rPr>
          <w:rFonts w:hint="eastAsia"/>
        </w:rPr>
        <w:t>子曰</w:t>
      </w:r>
      <w:proofErr w:type="gramEnd"/>
      <w:r>
        <w:rPr>
          <w:rFonts w:hint="eastAsia"/>
        </w:rPr>
        <w:t>：「禮，與其</w:t>
      </w:r>
      <w:proofErr w:type="gramStart"/>
      <w:r>
        <w:rPr>
          <w:rFonts w:hint="eastAsia"/>
        </w:rPr>
        <w:t>奢</w:t>
      </w:r>
      <w:proofErr w:type="gramEnd"/>
      <w:r>
        <w:rPr>
          <w:rFonts w:hint="eastAsia"/>
        </w:rPr>
        <w:t>也，寧儉；喪，與其易也，</w:t>
      </w:r>
      <w:proofErr w:type="gramStart"/>
      <w:r>
        <w:rPr>
          <w:rFonts w:hint="eastAsia"/>
        </w:rPr>
        <w:t>寧戚</w:t>
      </w:r>
      <w:proofErr w:type="gramEnd"/>
      <w:r>
        <w:rPr>
          <w:rFonts w:hint="eastAsia"/>
        </w:rPr>
        <w:t>。」孔子認為辦理喪葬這種生死大事，重點不是外表形式，而在於內心恭敬哀戚。至於如何才是合宜的殯葬禮儀，現代人生活忙碌，未必能花時間去了解，有些家屬為表達對於往生者的心意，竟使用「五子哭墓」、「電子花車」等特殊方式，確實與</w:t>
      </w:r>
      <w:proofErr w:type="gramStart"/>
      <w:r>
        <w:rPr>
          <w:rFonts w:hint="eastAsia"/>
        </w:rPr>
        <w:t>古聖所教示的</w:t>
      </w:r>
      <w:proofErr w:type="gramEnd"/>
      <w:r>
        <w:rPr>
          <w:rFonts w:hint="eastAsia"/>
        </w:rPr>
        <w:t>莊嚴肅穆精神有違。今日山河館邀約「</w:t>
      </w:r>
      <w:proofErr w:type="gramStart"/>
      <w:r>
        <w:rPr>
          <w:rFonts w:hint="eastAsia"/>
        </w:rPr>
        <w:t>福慧園生命</w:t>
      </w:r>
      <w:proofErr w:type="gramEnd"/>
      <w:r>
        <w:rPr>
          <w:rFonts w:hint="eastAsia"/>
        </w:rPr>
        <w:t>服務」的執行規劃師謝文忠先生專訪，談談他如何協助家屬以合乎禮儀</w:t>
      </w:r>
      <w:bookmarkStart w:id="0" w:name="_GoBack"/>
      <w:bookmarkEnd w:id="0"/>
      <w:r>
        <w:rPr>
          <w:rFonts w:hint="eastAsia"/>
        </w:rPr>
        <w:t>的方式為往生者送行。</w:t>
      </w:r>
    </w:p>
    <w:p w:rsidR="00624353" w:rsidRDefault="00624353" w:rsidP="00624353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謝先生離開學校不久，就進入殯葬禮儀行業，他</w:t>
      </w:r>
      <w:proofErr w:type="gramStart"/>
      <w:r>
        <w:rPr>
          <w:rFonts w:hint="eastAsia"/>
        </w:rPr>
        <w:t>從接體服務</w:t>
      </w:r>
      <w:proofErr w:type="gramEnd"/>
      <w:r>
        <w:rPr>
          <w:rFonts w:hint="eastAsia"/>
        </w:rPr>
        <w:t>做起，在醫院協助家屬辦理出院相關手續，也會在事故現場協助</w:t>
      </w:r>
      <w:proofErr w:type="gramStart"/>
      <w:r>
        <w:rPr>
          <w:rFonts w:hint="eastAsia"/>
        </w:rPr>
        <w:t>警消做適當</w:t>
      </w:r>
      <w:proofErr w:type="gramEnd"/>
      <w:r>
        <w:rPr>
          <w:rFonts w:hint="eastAsia"/>
        </w:rPr>
        <w:t>處置，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使往生者得到安息。累積了相當經驗後，謝先生會因應個案之宗教信仰、族群背景、家庭成員等因素，來規劃喪禮的流程。這些年來謝先生的雙親先後因病過世，讓他</w:t>
      </w:r>
      <w:proofErr w:type="gramStart"/>
      <w:r>
        <w:rPr>
          <w:rFonts w:hint="eastAsia"/>
        </w:rPr>
        <w:t>更深刻地體會</w:t>
      </w:r>
      <w:proofErr w:type="gramEnd"/>
      <w:r>
        <w:rPr>
          <w:rFonts w:hint="eastAsia"/>
        </w:rPr>
        <w:t>家屬的心情與需求，而給予妥適的禮俗指導和建議。</w:t>
      </w:r>
    </w:p>
    <w:p w:rsidR="00624353" w:rsidRDefault="00624353" w:rsidP="00624353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民國</w:t>
      </w:r>
      <w:r>
        <w:rPr>
          <w:rFonts w:hint="eastAsia"/>
        </w:rPr>
        <w:t>102</w:t>
      </w:r>
      <w:r>
        <w:rPr>
          <w:rFonts w:hint="eastAsia"/>
        </w:rPr>
        <w:t>年，謝先生夫妻成立了「</w:t>
      </w:r>
      <w:proofErr w:type="gramStart"/>
      <w:r>
        <w:rPr>
          <w:rFonts w:hint="eastAsia"/>
        </w:rPr>
        <w:t>福慧園生命</w:t>
      </w:r>
      <w:proofErr w:type="gramEnd"/>
      <w:r>
        <w:rPr>
          <w:rFonts w:hint="eastAsia"/>
        </w:rPr>
        <w:t>服務」，太太負責文書處理及商品管控，謝先生則負責執行規劃與現場服務，倆人以專業、真誠地幫助家屬們為所摯愛的家人畫下人生的句點。每一個個案圓滿之後，謝先生伉儷還會</w:t>
      </w:r>
      <w:proofErr w:type="gramStart"/>
      <w:r>
        <w:rPr>
          <w:rFonts w:hint="eastAsia"/>
        </w:rPr>
        <w:t>提撥</w:t>
      </w:r>
      <w:proofErr w:type="gramEnd"/>
      <w:r>
        <w:rPr>
          <w:rFonts w:hint="eastAsia"/>
        </w:rPr>
        <w:t>公益捐款，讓往生者的愛得以延續。今晚八點，邀請粉絲們踴躍上線觀賞，並請留言分享哦！</w:t>
      </w:r>
    </w:p>
    <w:p w:rsidR="00624353" w:rsidRDefault="00624353" w:rsidP="00624353">
      <w:pPr>
        <w:jc w:val="both"/>
      </w:pPr>
      <w:r>
        <w:rPr>
          <w:rFonts w:hint="eastAsia"/>
        </w:rPr>
        <w:t>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6243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53"/>
    <w:rsid w:val="0062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315F8-D220-4B15-B160-4A6A1063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2018-03-21T14:21:00Z</dcterms:created>
  <dcterms:modified xsi:type="dcterms:W3CDTF">2018-03-21T14:22:00Z</dcterms:modified>
</cp:coreProperties>
</file>